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056646">
        <w:rPr>
          <w:rFonts w:ascii="Arial" w:hAnsi="Arial" w:cs="Arial"/>
          <w:b/>
          <w:imprint/>
          <w:w w:val="130"/>
          <w:sz w:val="44"/>
          <w:u w:val="single"/>
        </w:rPr>
        <w:t>3</w:t>
      </w:r>
      <w:r w:rsidR="000D70A4">
        <w:rPr>
          <w:rFonts w:ascii="Arial" w:hAnsi="Arial" w:cs="Arial"/>
          <w:b/>
          <w:imprint/>
          <w:w w:val="130"/>
          <w:sz w:val="44"/>
          <w:u w:val="single"/>
        </w:rPr>
        <w:t>3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235FAB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D561C7">
        <w:rPr>
          <w:rFonts w:ascii="Arial" w:hAnsi="Arial" w:cs="Arial"/>
          <w:bCs/>
          <w:sz w:val="22"/>
          <w:szCs w:val="22"/>
        </w:rPr>
        <w:t>2</w:t>
      </w:r>
      <w:r w:rsidR="000D70A4">
        <w:rPr>
          <w:rFonts w:ascii="Arial" w:hAnsi="Arial" w:cs="Arial"/>
          <w:bCs/>
          <w:sz w:val="22"/>
          <w:szCs w:val="22"/>
        </w:rPr>
        <w:t>4</w:t>
      </w:r>
      <w:r w:rsidR="00334B93" w:rsidRPr="00235FAB">
        <w:rPr>
          <w:rFonts w:ascii="Arial" w:hAnsi="Arial" w:cs="Arial"/>
          <w:bCs/>
          <w:sz w:val="22"/>
          <w:szCs w:val="22"/>
        </w:rPr>
        <w:t>ª</w:t>
      </w:r>
      <w:r w:rsidRPr="00235FAB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235FAB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235FAB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0D70A4">
        <w:rPr>
          <w:rFonts w:ascii="Arial" w:hAnsi="Arial" w:cs="Arial"/>
          <w:bCs/>
          <w:sz w:val="22"/>
          <w:szCs w:val="22"/>
        </w:rPr>
        <w:t>1</w:t>
      </w:r>
      <w:r w:rsidR="00E56420">
        <w:rPr>
          <w:rFonts w:ascii="Arial" w:hAnsi="Arial" w:cs="Arial"/>
          <w:bCs/>
          <w:sz w:val="22"/>
          <w:szCs w:val="22"/>
        </w:rPr>
        <w:t>2</w:t>
      </w:r>
      <w:r w:rsidRPr="00235FAB">
        <w:rPr>
          <w:rFonts w:ascii="Arial" w:hAnsi="Arial" w:cs="Arial"/>
          <w:bCs/>
          <w:sz w:val="22"/>
          <w:szCs w:val="22"/>
        </w:rPr>
        <w:t xml:space="preserve"> de </w:t>
      </w:r>
      <w:r w:rsidR="00EE2633">
        <w:rPr>
          <w:rFonts w:ascii="Arial" w:hAnsi="Arial" w:cs="Arial"/>
          <w:bCs/>
          <w:sz w:val="22"/>
          <w:szCs w:val="22"/>
        </w:rPr>
        <w:t>ju</w:t>
      </w:r>
      <w:r w:rsidR="00056646">
        <w:rPr>
          <w:rFonts w:ascii="Arial" w:hAnsi="Arial" w:cs="Arial"/>
          <w:bCs/>
          <w:sz w:val="22"/>
          <w:szCs w:val="22"/>
        </w:rPr>
        <w:t>l</w:t>
      </w:r>
      <w:r w:rsidR="00EE2633">
        <w:rPr>
          <w:rFonts w:ascii="Arial" w:hAnsi="Arial" w:cs="Arial"/>
          <w:bCs/>
          <w:sz w:val="22"/>
          <w:szCs w:val="22"/>
        </w:rPr>
        <w:t>ho</w:t>
      </w:r>
      <w:r w:rsidRPr="00235FAB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760D2" w:rsidRPr="00235FAB" w:rsidRDefault="009760D2" w:rsidP="009760D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 w:rsidR="00364089">
        <w:rPr>
          <w:rFonts w:ascii="Arial" w:hAnsi="Arial" w:cs="Arial"/>
          <w:i w:val="0"/>
          <w:sz w:val="22"/>
          <w:szCs w:val="22"/>
        </w:rPr>
        <w:t>2</w:t>
      </w:r>
      <w:r w:rsidRPr="00235FAB">
        <w:rPr>
          <w:rFonts w:ascii="Arial" w:hAnsi="Arial" w:cs="Arial"/>
          <w:i w:val="0"/>
          <w:sz w:val="22"/>
          <w:szCs w:val="22"/>
        </w:rPr>
        <w:t>ª</w:t>
      </w:r>
      <w:r w:rsidR="00364089">
        <w:rPr>
          <w:rFonts w:ascii="Arial" w:hAnsi="Arial" w:cs="Arial"/>
          <w:i w:val="0"/>
          <w:sz w:val="22"/>
          <w:szCs w:val="22"/>
        </w:rPr>
        <w:t xml:space="preserve"> E ÚLTIMA</w:t>
      </w:r>
      <w:r w:rsidRPr="00235FAB">
        <w:rPr>
          <w:rFonts w:ascii="Arial" w:hAnsi="Arial" w:cs="Arial"/>
          <w:i w:val="0"/>
          <w:sz w:val="22"/>
          <w:szCs w:val="22"/>
        </w:rPr>
        <w:t xml:space="preserve"> DISCUSSÃO E VOTAÇÃO DE INICIATIVA DO PODER EXECUTIVO TEMOS O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PROJETO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9760D2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0D70A4" w:rsidRDefault="000D70A4" w:rsidP="000D70A4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40/2016</w:t>
      </w:r>
      <w:r>
        <w:rPr>
          <w:rFonts w:ascii="Arial" w:hAnsi="Arial" w:cs="Arial"/>
          <w:sz w:val="22"/>
          <w:szCs w:val="22"/>
        </w:rPr>
        <w:t xml:space="preserve"> – Dispõe sobre a alteração da alínea “c”, do art. 1º da Lei Municipal nº 3.894, de 17 de agosto de 2011 e dá outras providências.</w:t>
      </w:r>
    </w:p>
    <w:p w:rsidR="000D70A4" w:rsidRDefault="000D70A4" w:rsidP="000D70A4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D70A4" w:rsidRDefault="000D70A4" w:rsidP="000D70A4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41/2016</w:t>
      </w:r>
      <w:r>
        <w:rPr>
          <w:rFonts w:ascii="Arial" w:hAnsi="Arial" w:cs="Arial"/>
          <w:sz w:val="22"/>
          <w:szCs w:val="22"/>
        </w:rPr>
        <w:t xml:space="preserve"> – Dispõe alteração do artigo 20 da Lei Municipal nº 4.095, de 25 de abril de 2013 e dá outras providências.</w:t>
      </w:r>
    </w:p>
    <w:p w:rsidR="000D70A4" w:rsidRDefault="000D70A4" w:rsidP="000D70A4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D70A4" w:rsidRPr="00056646" w:rsidRDefault="000D70A4" w:rsidP="000D70A4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42/2016</w:t>
      </w:r>
      <w:r>
        <w:rPr>
          <w:rFonts w:ascii="Arial" w:hAnsi="Arial" w:cs="Arial"/>
          <w:sz w:val="22"/>
          <w:szCs w:val="22"/>
        </w:rPr>
        <w:t xml:space="preserve"> – Altera a redação dos </w:t>
      </w:r>
      <w:proofErr w:type="spellStart"/>
      <w:r>
        <w:rPr>
          <w:rFonts w:ascii="Arial" w:hAnsi="Arial" w:cs="Arial"/>
          <w:sz w:val="22"/>
          <w:szCs w:val="22"/>
        </w:rPr>
        <w:t>arts</w:t>
      </w:r>
      <w:proofErr w:type="spellEnd"/>
      <w:r>
        <w:rPr>
          <w:rFonts w:ascii="Arial" w:hAnsi="Arial" w:cs="Arial"/>
          <w:sz w:val="22"/>
          <w:szCs w:val="22"/>
        </w:rPr>
        <w:t>. 1º e 2º da Lei nº 4.074, de 13 de dezembro de 2012 e dá outras providências.</w:t>
      </w:r>
    </w:p>
    <w:p w:rsidR="006E7E84" w:rsidRPr="00056646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056646" w:rsidRPr="00056646" w:rsidRDefault="00056646" w:rsidP="006E7E84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364089" w:rsidRPr="00235FAB" w:rsidRDefault="00364089" w:rsidP="0036408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1</w:t>
      </w:r>
      <w:r w:rsidRPr="00235FAB">
        <w:rPr>
          <w:rFonts w:ascii="Arial" w:hAnsi="Arial" w:cs="Arial"/>
          <w:i w:val="0"/>
          <w:sz w:val="22"/>
          <w:szCs w:val="22"/>
        </w:rPr>
        <w:t>ª DISCUSSÃO E VOTAÇÃO DE INICIATIVA DO PODER EXECUTIVO TEMOS O</w:t>
      </w:r>
      <w:r w:rsidR="00056646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 w:rsidR="00056646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PROJETO</w:t>
      </w:r>
      <w:r w:rsidR="00056646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8C001D" w:rsidRDefault="008C001D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D70A4" w:rsidRDefault="000D70A4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47/2016</w:t>
      </w:r>
      <w:r>
        <w:rPr>
          <w:rFonts w:ascii="Arial" w:hAnsi="Arial" w:cs="Arial"/>
          <w:sz w:val="22"/>
          <w:szCs w:val="22"/>
        </w:rPr>
        <w:t xml:space="preserve"> – Dispõe sobre a inserção do cargo de desenhista projetista na Lei Municipal nº 4.360, de 27 de março de 2015, que trata do Plano de Cargos e Salários dos empregados públicos da Companhia de Desenvolvimento de Arapongas – CODAR, com as devidas adequações nos anexos II e V.</w:t>
      </w:r>
    </w:p>
    <w:p w:rsidR="000D70A4" w:rsidRDefault="000D70A4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D70A4" w:rsidRPr="000D70A4" w:rsidRDefault="000D70A4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48/2016</w:t>
      </w:r>
      <w:r>
        <w:rPr>
          <w:rFonts w:ascii="Arial" w:hAnsi="Arial" w:cs="Arial"/>
          <w:sz w:val="22"/>
          <w:szCs w:val="22"/>
        </w:rPr>
        <w:t xml:space="preserve"> – Dispõe sobre a revogação das Leis Municipais nº 2.582, de 06 de outubro de 1998 e nº 2.932, de 14 de outubro de 2002, que tratam da doação de terreno à empresa FORT LAR – INDUSTRIA E COMÉRCIO DE MOVEIS LTDA, em cumprimento ao Termo de Compromisso de Ajustamento de Conduta firmado nos autos de Inquérito Civil nº MPPR-0008.10.000078-8, em trâmite perante o Ministério Público do Estado do Paraná. </w:t>
      </w:r>
    </w:p>
    <w:p w:rsidR="00364089" w:rsidRDefault="00364089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D70A4" w:rsidRDefault="000D70A4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D70A4" w:rsidRPr="00235FAB" w:rsidRDefault="000D70A4" w:rsidP="000D70A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1</w:t>
      </w:r>
      <w:r w:rsidRPr="00235FAB">
        <w:rPr>
          <w:rFonts w:ascii="Arial" w:hAnsi="Arial" w:cs="Arial"/>
          <w:i w:val="0"/>
          <w:sz w:val="22"/>
          <w:szCs w:val="22"/>
        </w:rPr>
        <w:t xml:space="preserve">ª 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235FAB">
        <w:rPr>
          <w:rFonts w:ascii="Arial" w:hAnsi="Arial" w:cs="Arial"/>
          <w:i w:val="0"/>
          <w:sz w:val="22"/>
          <w:szCs w:val="22"/>
        </w:rPr>
        <w:t xml:space="preserve"> TEMOS O SEGUINTE PROJETO DE LEI:</w:t>
      </w:r>
    </w:p>
    <w:p w:rsidR="000D70A4" w:rsidRDefault="000D70A4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D70A4" w:rsidRPr="00403436" w:rsidRDefault="00403436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DE INICIATIVA DO VEREADOR AROLDO CESAR PAGAN – PROJETO DE LEI L Nº 07/2016</w:t>
      </w:r>
      <w:r>
        <w:rPr>
          <w:rFonts w:ascii="Arial" w:hAnsi="Arial" w:cs="Arial"/>
          <w:sz w:val="22"/>
          <w:szCs w:val="22"/>
        </w:rPr>
        <w:t xml:space="preserve"> – Determina que as empresas de energia elétrica, telefonia, </w:t>
      </w:r>
      <w:r>
        <w:rPr>
          <w:rFonts w:ascii="Arial" w:hAnsi="Arial" w:cs="Arial"/>
          <w:sz w:val="22"/>
          <w:szCs w:val="22"/>
        </w:rPr>
        <w:lastRenderedPageBreak/>
        <w:t xml:space="preserve">TV a cabo, internet usuários de </w:t>
      </w:r>
      <w:proofErr w:type="spellStart"/>
      <w:r>
        <w:rPr>
          <w:rFonts w:ascii="Arial" w:hAnsi="Arial" w:cs="Arial"/>
          <w:sz w:val="22"/>
          <w:szCs w:val="22"/>
        </w:rPr>
        <w:t>posteamento</w:t>
      </w:r>
      <w:proofErr w:type="spellEnd"/>
      <w:r>
        <w:rPr>
          <w:rFonts w:ascii="Arial" w:hAnsi="Arial" w:cs="Arial"/>
          <w:sz w:val="22"/>
          <w:szCs w:val="22"/>
        </w:rPr>
        <w:t xml:space="preserve"> aéreo do município de arapongas sejam obrigadas a realizar a identificação, o alinhamento e retirada dos fios inutilizados nos postes e </w:t>
      </w:r>
      <w:proofErr w:type="gramStart"/>
      <w:r>
        <w:rPr>
          <w:rFonts w:ascii="Arial" w:hAnsi="Arial" w:cs="Arial"/>
          <w:sz w:val="22"/>
          <w:szCs w:val="22"/>
        </w:rPr>
        <w:t>dá</w:t>
      </w:r>
      <w:proofErr w:type="gramEnd"/>
      <w:r>
        <w:rPr>
          <w:rFonts w:ascii="Arial" w:hAnsi="Arial" w:cs="Arial"/>
          <w:sz w:val="22"/>
          <w:szCs w:val="22"/>
        </w:rPr>
        <w:t xml:space="preserve"> outras providencias. </w:t>
      </w:r>
    </w:p>
    <w:p w:rsidR="000D70A4" w:rsidRDefault="000D70A4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364089" w:rsidRDefault="00364089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56646" w:rsidRPr="00235FAB" w:rsidRDefault="00056646" w:rsidP="000D70A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 xml:space="preserve">ÚNICA </w:t>
      </w:r>
      <w:r w:rsidRPr="00235FAB">
        <w:rPr>
          <w:rFonts w:ascii="Arial" w:hAnsi="Arial" w:cs="Arial"/>
          <w:i w:val="0"/>
          <w:sz w:val="22"/>
          <w:szCs w:val="22"/>
        </w:rPr>
        <w:t xml:space="preserve">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235FAB">
        <w:rPr>
          <w:rFonts w:ascii="Arial" w:hAnsi="Arial" w:cs="Arial"/>
          <w:i w:val="0"/>
          <w:sz w:val="22"/>
          <w:szCs w:val="22"/>
        </w:rPr>
        <w:t xml:space="preserve"> TEMOS O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REQUERIMENTOS</w:t>
      </w:r>
      <w:r w:rsidRPr="00235FAB">
        <w:rPr>
          <w:rFonts w:ascii="Arial" w:hAnsi="Arial" w:cs="Arial"/>
          <w:i w:val="0"/>
          <w:sz w:val="22"/>
          <w:szCs w:val="22"/>
        </w:rPr>
        <w:t>:</w:t>
      </w:r>
    </w:p>
    <w:p w:rsidR="00056646" w:rsidRDefault="00056646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E56420" w:rsidRPr="00E56420" w:rsidRDefault="00056646" w:rsidP="00E56420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E56420">
        <w:rPr>
          <w:rFonts w:ascii="Arial" w:hAnsi="Arial" w:cs="Arial"/>
          <w:sz w:val="22"/>
          <w:szCs w:val="22"/>
        </w:rPr>
        <w:t xml:space="preserve">01 </w:t>
      </w:r>
      <w:r w:rsidR="002A1551" w:rsidRPr="00E56420">
        <w:rPr>
          <w:rFonts w:ascii="Arial" w:hAnsi="Arial" w:cs="Arial"/>
          <w:sz w:val="22"/>
          <w:szCs w:val="22"/>
        </w:rPr>
        <w:t>–</w:t>
      </w:r>
      <w:r w:rsidRPr="00E56420">
        <w:rPr>
          <w:rFonts w:ascii="Arial" w:hAnsi="Arial" w:cs="Arial"/>
          <w:sz w:val="22"/>
          <w:szCs w:val="22"/>
        </w:rPr>
        <w:t xml:space="preserve"> </w:t>
      </w:r>
      <w:r w:rsidR="002A1551" w:rsidRPr="00E56420">
        <w:rPr>
          <w:rFonts w:ascii="Arial" w:hAnsi="Arial" w:cs="Arial"/>
          <w:sz w:val="22"/>
          <w:szCs w:val="22"/>
          <w:u w:val="single"/>
        </w:rPr>
        <w:t>DE INICIATIVA DO VEREADOR RUBENS FRANZIN MANOEL – REQUERIMENTO Nº 4</w:t>
      </w:r>
      <w:r w:rsidR="00E56420" w:rsidRPr="00E56420">
        <w:rPr>
          <w:rFonts w:ascii="Arial" w:hAnsi="Arial" w:cs="Arial"/>
          <w:sz w:val="22"/>
          <w:szCs w:val="22"/>
          <w:u w:val="single"/>
        </w:rPr>
        <w:t>9</w:t>
      </w:r>
      <w:r w:rsidR="002A1551" w:rsidRPr="00E56420">
        <w:rPr>
          <w:rFonts w:ascii="Arial" w:hAnsi="Arial" w:cs="Arial"/>
          <w:sz w:val="22"/>
          <w:szCs w:val="22"/>
          <w:u w:val="single"/>
        </w:rPr>
        <w:t>/2016</w:t>
      </w:r>
      <w:r w:rsidR="002A1551" w:rsidRPr="00E56420">
        <w:rPr>
          <w:rFonts w:ascii="Arial" w:hAnsi="Arial" w:cs="Arial"/>
          <w:sz w:val="22"/>
          <w:szCs w:val="22"/>
        </w:rPr>
        <w:t xml:space="preserve"> – Requer que </w:t>
      </w:r>
      <w:r w:rsidR="002A1551" w:rsidRPr="00E56420">
        <w:rPr>
          <w:rFonts w:ascii="Arial" w:hAnsi="Arial" w:cs="Arial"/>
          <w:iCs/>
          <w:sz w:val="22"/>
          <w:szCs w:val="22"/>
        </w:rPr>
        <w:t xml:space="preserve">seja </w:t>
      </w:r>
      <w:r w:rsidR="00E56420" w:rsidRPr="00E56420">
        <w:rPr>
          <w:rFonts w:ascii="Arial" w:hAnsi="Arial" w:cs="Arial"/>
          <w:iCs/>
          <w:sz w:val="22"/>
          <w:szCs w:val="22"/>
        </w:rPr>
        <w:t xml:space="preserve">encaminhado ofício </w:t>
      </w:r>
      <w:r w:rsidR="00E56420" w:rsidRPr="00E56420">
        <w:rPr>
          <w:rFonts w:ascii="Arial" w:hAnsi="Arial" w:cs="Arial"/>
          <w:iCs/>
          <w:color w:val="000000" w:themeColor="text1"/>
          <w:sz w:val="22"/>
          <w:szCs w:val="22"/>
        </w:rPr>
        <w:t>ao Ilmo.</w:t>
      </w:r>
      <w:r w:rsidR="00E56420" w:rsidRPr="00E56420">
        <w:rPr>
          <w:rFonts w:ascii="Arial" w:hAnsi="Arial" w:cs="Arial"/>
          <w:iCs/>
          <w:sz w:val="22"/>
          <w:szCs w:val="22"/>
        </w:rPr>
        <w:t xml:space="preserve"> Senhor Antonio José </w:t>
      </w:r>
      <w:proofErr w:type="spellStart"/>
      <w:r w:rsidR="00E56420" w:rsidRPr="00E56420">
        <w:rPr>
          <w:rFonts w:ascii="Arial" w:hAnsi="Arial" w:cs="Arial"/>
          <w:iCs/>
          <w:sz w:val="22"/>
          <w:szCs w:val="22"/>
        </w:rPr>
        <w:t>Beffa</w:t>
      </w:r>
      <w:proofErr w:type="spellEnd"/>
      <w:r w:rsidR="00E56420" w:rsidRPr="00E56420">
        <w:rPr>
          <w:rFonts w:ascii="Arial" w:hAnsi="Arial" w:cs="Arial"/>
          <w:iCs/>
          <w:sz w:val="22"/>
          <w:szCs w:val="22"/>
        </w:rPr>
        <w:t>, prefeito do Município.</w:t>
      </w:r>
    </w:p>
    <w:p w:rsidR="00E56420" w:rsidRPr="00E56420" w:rsidRDefault="00E56420" w:rsidP="00E56420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E56420">
        <w:rPr>
          <w:rFonts w:ascii="Arial" w:hAnsi="Arial" w:cs="Arial"/>
          <w:iCs/>
          <w:sz w:val="22"/>
          <w:szCs w:val="22"/>
        </w:rPr>
        <w:t xml:space="preserve">O presente requerimento visa pedir resposta sobre a seguinte questão; </w:t>
      </w:r>
    </w:p>
    <w:p w:rsidR="00E56420" w:rsidRPr="00E56420" w:rsidRDefault="00E56420" w:rsidP="00E56420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E56420">
        <w:rPr>
          <w:rFonts w:ascii="Arial" w:hAnsi="Arial" w:cs="Arial"/>
          <w:iCs/>
          <w:sz w:val="22"/>
          <w:szCs w:val="22"/>
        </w:rPr>
        <w:t>Qual foi a quantidade em litros de combustível (gasolina, álcool e diesel) que foram gastos pela frota municipal nos últimos 12 (doze) meses no Município de Arapongas?</w:t>
      </w:r>
    </w:p>
    <w:p w:rsidR="00E56420" w:rsidRPr="00E56420" w:rsidRDefault="00E56420" w:rsidP="00E56420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  <w:r w:rsidRPr="00E56420">
        <w:rPr>
          <w:rFonts w:ascii="Arial" w:hAnsi="Arial" w:cs="Arial"/>
          <w:sz w:val="22"/>
          <w:szCs w:val="22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056646" w:rsidRDefault="00E56420" w:rsidP="00E56420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 w:rsidRPr="00E56420">
        <w:rPr>
          <w:rFonts w:ascii="Arial" w:hAnsi="Arial" w:cs="Arial"/>
          <w:iCs/>
          <w:sz w:val="22"/>
          <w:szCs w:val="22"/>
        </w:rPr>
        <w:t>Sendo assim, contando com o apoio de Vossas Excelências, para aprovação deste requerimento, por este Plenário.</w:t>
      </w:r>
    </w:p>
    <w:p w:rsidR="002A1551" w:rsidRDefault="002A1551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7C637C" w:rsidRPr="007C637C" w:rsidRDefault="002F32AE" w:rsidP="007C637C">
      <w:pPr>
        <w:pStyle w:val="Ttulo2"/>
        <w:keepNext w:val="0"/>
        <w:keepLines w:val="0"/>
        <w:widowControl w:val="0"/>
        <w:spacing w:before="0" w:line="276" w:lineRule="auto"/>
        <w:ind w:left="567" w:right="-1134" w:firstLine="1985"/>
        <w:jc w:val="both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7C637C">
        <w:rPr>
          <w:rFonts w:ascii="Arial" w:hAnsi="Arial" w:cs="Arial"/>
          <w:b w:val="0"/>
          <w:color w:val="auto"/>
          <w:sz w:val="22"/>
          <w:szCs w:val="22"/>
        </w:rPr>
        <w:t xml:space="preserve">03 – </w:t>
      </w:r>
      <w:r w:rsidRPr="007C637C">
        <w:rPr>
          <w:rFonts w:ascii="Arial" w:hAnsi="Arial" w:cs="Arial"/>
          <w:b w:val="0"/>
          <w:color w:val="auto"/>
          <w:sz w:val="22"/>
          <w:szCs w:val="22"/>
          <w:u w:val="single"/>
        </w:rPr>
        <w:t xml:space="preserve">DE INICIATIVA DO VEREADOR AIRTON ALDEMIR BATATA BERGAMO – REQUERIMENTO Nº </w:t>
      </w:r>
      <w:r w:rsidR="007C637C" w:rsidRPr="007C637C">
        <w:rPr>
          <w:rFonts w:ascii="Arial" w:hAnsi="Arial" w:cs="Arial"/>
          <w:b w:val="0"/>
          <w:color w:val="auto"/>
          <w:sz w:val="22"/>
          <w:szCs w:val="22"/>
          <w:u w:val="single"/>
        </w:rPr>
        <w:t>50</w:t>
      </w:r>
      <w:r w:rsidRPr="007C637C">
        <w:rPr>
          <w:rFonts w:ascii="Arial" w:hAnsi="Arial" w:cs="Arial"/>
          <w:b w:val="0"/>
          <w:color w:val="auto"/>
          <w:sz w:val="22"/>
          <w:szCs w:val="22"/>
          <w:u w:val="single"/>
        </w:rPr>
        <w:t>/2016</w:t>
      </w:r>
      <w:r w:rsidRPr="007C637C">
        <w:rPr>
          <w:rFonts w:ascii="Arial" w:hAnsi="Arial" w:cs="Arial"/>
          <w:b w:val="0"/>
          <w:color w:val="auto"/>
          <w:sz w:val="22"/>
          <w:szCs w:val="22"/>
        </w:rPr>
        <w:t xml:space="preserve"> – Requer que seja </w:t>
      </w:r>
      <w:proofErr w:type="gramStart"/>
      <w:r w:rsidR="007C637C" w:rsidRPr="007C637C">
        <w:rPr>
          <w:rFonts w:ascii="Arial" w:hAnsi="Arial" w:cs="Arial"/>
          <w:b w:val="0"/>
          <w:color w:val="auto"/>
          <w:sz w:val="22"/>
          <w:szCs w:val="22"/>
        </w:rPr>
        <w:t>encaminhada ofício</w:t>
      </w:r>
      <w:proofErr w:type="gramEnd"/>
      <w:r w:rsidR="007C637C" w:rsidRPr="007C637C">
        <w:rPr>
          <w:rFonts w:ascii="Arial" w:hAnsi="Arial" w:cs="Arial"/>
          <w:b w:val="0"/>
          <w:color w:val="auto"/>
          <w:sz w:val="22"/>
          <w:szCs w:val="22"/>
        </w:rPr>
        <w:t xml:space="preserve"> à Concessionária de Pedágios VIAPAR, solicitando a viabilidade de isenção da taxa de pedágio para pequenos empresários, trabalhadores e estudantes com seus veículos emplacados no município de Arapongas.</w:t>
      </w:r>
    </w:p>
    <w:p w:rsidR="007C637C" w:rsidRPr="007C637C" w:rsidRDefault="007C637C" w:rsidP="007C637C">
      <w:pPr>
        <w:pStyle w:val="Ttulo2"/>
        <w:keepNext w:val="0"/>
        <w:keepLines w:val="0"/>
        <w:widowControl w:val="0"/>
        <w:spacing w:before="0" w:line="276" w:lineRule="auto"/>
        <w:ind w:left="567" w:right="-1134" w:firstLine="1985"/>
        <w:jc w:val="both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7C637C">
        <w:rPr>
          <w:rFonts w:ascii="Arial" w:hAnsi="Arial" w:cs="Arial"/>
          <w:b w:val="0"/>
          <w:color w:val="auto"/>
          <w:sz w:val="22"/>
          <w:szCs w:val="22"/>
        </w:rPr>
        <w:t xml:space="preserve">A cidade de Arapongas conta hoje com aproximadamente 115 mil habitantes, sendo que muitos destes se deslocam diariamente para cidades da região como </w:t>
      </w:r>
      <w:proofErr w:type="spellStart"/>
      <w:r w:rsidRPr="007C637C">
        <w:rPr>
          <w:rFonts w:ascii="Arial" w:hAnsi="Arial" w:cs="Arial"/>
          <w:b w:val="0"/>
          <w:color w:val="auto"/>
          <w:sz w:val="22"/>
          <w:szCs w:val="22"/>
        </w:rPr>
        <w:t>Rolândia</w:t>
      </w:r>
      <w:proofErr w:type="spellEnd"/>
      <w:r w:rsidRPr="007C637C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proofErr w:type="spellStart"/>
      <w:r w:rsidRPr="007C637C">
        <w:rPr>
          <w:rFonts w:ascii="Arial" w:hAnsi="Arial" w:cs="Arial"/>
          <w:b w:val="0"/>
          <w:color w:val="auto"/>
          <w:sz w:val="22"/>
          <w:szCs w:val="22"/>
        </w:rPr>
        <w:t>Cambé</w:t>
      </w:r>
      <w:proofErr w:type="spellEnd"/>
      <w:r w:rsidRPr="007C637C">
        <w:rPr>
          <w:rFonts w:ascii="Arial" w:hAnsi="Arial" w:cs="Arial"/>
          <w:b w:val="0"/>
          <w:color w:val="auto"/>
          <w:sz w:val="22"/>
          <w:szCs w:val="22"/>
        </w:rPr>
        <w:t>, Londrina, seja para trabalhar, estudar ou até mesmo para tratamentos médicos. Para o trabalhador ter um desembolso diário de aproximadamente R$ 15,00, que é o valor cobrado para ir e vir</w:t>
      </w:r>
      <w:proofErr w:type="gramStart"/>
      <w:r w:rsidRPr="007C637C">
        <w:rPr>
          <w:rFonts w:ascii="Arial" w:hAnsi="Arial" w:cs="Arial"/>
          <w:b w:val="0"/>
          <w:color w:val="auto"/>
          <w:sz w:val="22"/>
          <w:szCs w:val="22"/>
        </w:rPr>
        <w:t>, torna-se</w:t>
      </w:r>
      <w:proofErr w:type="gramEnd"/>
      <w:r w:rsidRPr="007C637C">
        <w:rPr>
          <w:rFonts w:ascii="Arial" w:hAnsi="Arial" w:cs="Arial"/>
          <w:b w:val="0"/>
          <w:color w:val="auto"/>
          <w:sz w:val="22"/>
          <w:szCs w:val="22"/>
        </w:rPr>
        <w:t xml:space="preserve"> um valor muito significativo para os dias atuais. </w:t>
      </w:r>
    </w:p>
    <w:p w:rsidR="007C637C" w:rsidRPr="007C637C" w:rsidRDefault="007C637C" w:rsidP="007C637C">
      <w:pPr>
        <w:pStyle w:val="Ttulo2"/>
        <w:keepNext w:val="0"/>
        <w:keepLines w:val="0"/>
        <w:widowControl w:val="0"/>
        <w:spacing w:before="0" w:line="276" w:lineRule="auto"/>
        <w:ind w:left="567" w:right="-1134" w:firstLine="1985"/>
        <w:jc w:val="both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7C637C">
        <w:rPr>
          <w:rFonts w:ascii="Arial" w:hAnsi="Arial" w:cs="Arial"/>
          <w:b w:val="0"/>
          <w:color w:val="auto"/>
          <w:sz w:val="22"/>
          <w:szCs w:val="22"/>
        </w:rPr>
        <w:t>Outrossim, solicita-se um estudo por parte desta conceituada Concessionária, no sentido de isentar os munícipes de Arapongas que comprovem usar rotineiramente este trecho.</w:t>
      </w:r>
    </w:p>
    <w:p w:rsidR="007C637C" w:rsidRPr="007C637C" w:rsidRDefault="007C637C" w:rsidP="007C637C">
      <w:pPr>
        <w:pStyle w:val="Ttulo2"/>
        <w:keepNext w:val="0"/>
        <w:keepLines w:val="0"/>
        <w:widowControl w:val="0"/>
        <w:spacing w:before="0" w:line="276" w:lineRule="auto"/>
        <w:ind w:left="567" w:right="-1134" w:firstLine="1985"/>
        <w:jc w:val="both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7C637C">
        <w:rPr>
          <w:rFonts w:ascii="Arial" w:hAnsi="Arial" w:cs="Arial"/>
          <w:b w:val="0"/>
          <w:color w:val="auto"/>
          <w:sz w:val="22"/>
          <w:szCs w:val="22"/>
        </w:rPr>
        <w:t>Sendo assim, contando com o apoio de Vossas Excelências, pede e espera a aprovação unânime dos nobres pares.</w:t>
      </w:r>
    </w:p>
    <w:p w:rsidR="002F32AE" w:rsidRPr="007C637C" w:rsidRDefault="002F32AE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sz w:val="22"/>
          <w:szCs w:val="22"/>
        </w:rPr>
      </w:pPr>
    </w:p>
    <w:p w:rsidR="002F32AE" w:rsidRPr="007C637C" w:rsidRDefault="002F32AE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Sala das Sessões, </w:t>
      </w:r>
      <w:r w:rsidR="00E56420">
        <w:rPr>
          <w:rFonts w:ascii="Arial" w:hAnsi="Arial" w:cs="Arial"/>
          <w:sz w:val="22"/>
          <w:szCs w:val="22"/>
        </w:rPr>
        <w:t>11</w:t>
      </w:r>
      <w:r w:rsidRPr="00235FAB">
        <w:rPr>
          <w:rFonts w:ascii="Arial" w:hAnsi="Arial" w:cs="Arial"/>
          <w:sz w:val="22"/>
          <w:szCs w:val="22"/>
        </w:rPr>
        <w:t xml:space="preserve"> de </w:t>
      </w:r>
      <w:r w:rsidR="006E7E84">
        <w:rPr>
          <w:rFonts w:ascii="Arial" w:hAnsi="Arial" w:cs="Arial"/>
          <w:sz w:val="22"/>
          <w:szCs w:val="22"/>
        </w:rPr>
        <w:t>ju</w:t>
      </w:r>
      <w:r w:rsidR="00056646">
        <w:rPr>
          <w:rFonts w:ascii="Arial" w:hAnsi="Arial" w:cs="Arial"/>
          <w:sz w:val="22"/>
          <w:szCs w:val="22"/>
        </w:rPr>
        <w:t>l</w:t>
      </w:r>
      <w:r w:rsidR="006E7E84">
        <w:rPr>
          <w:rFonts w:ascii="Arial" w:hAnsi="Arial" w:cs="Arial"/>
          <w:sz w:val="22"/>
          <w:szCs w:val="22"/>
        </w:rPr>
        <w:t>ho</w:t>
      </w:r>
      <w:r w:rsidR="008045B4" w:rsidRPr="00235FAB">
        <w:rPr>
          <w:rFonts w:ascii="Arial" w:hAnsi="Arial" w:cs="Arial"/>
          <w:sz w:val="22"/>
          <w:szCs w:val="22"/>
        </w:rPr>
        <w:t xml:space="preserve"> </w:t>
      </w:r>
      <w:r w:rsidR="00E162B9" w:rsidRPr="00235FAB">
        <w:rPr>
          <w:rFonts w:ascii="Arial" w:hAnsi="Arial" w:cs="Arial"/>
          <w:sz w:val="22"/>
          <w:szCs w:val="22"/>
        </w:rPr>
        <w:t>d</w:t>
      </w:r>
      <w:r w:rsidRPr="00235FAB">
        <w:rPr>
          <w:rFonts w:ascii="Arial" w:hAnsi="Arial" w:cs="Arial"/>
          <w:sz w:val="22"/>
          <w:szCs w:val="22"/>
        </w:rPr>
        <w:t>e 2016.</w:t>
      </w:r>
    </w:p>
    <w:p w:rsidR="00A6609F" w:rsidRDefault="00A6609F" w:rsidP="00A6609F">
      <w:pPr>
        <w:rPr>
          <w:rFonts w:ascii="Arial" w:hAnsi="Arial" w:cs="Arial"/>
          <w:sz w:val="22"/>
          <w:szCs w:val="22"/>
        </w:rPr>
      </w:pPr>
    </w:p>
    <w:p w:rsidR="00D65665" w:rsidRPr="00235FAB" w:rsidRDefault="00D65665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235FAB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35FAB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</w:t>
      </w:r>
      <w:r w:rsidR="00235FAB">
        <w:rPr>
          <w:rFonts w:ascii="Arial" w:hAnsi="Arial" w:cs="Arial"/>
          <w:sz w:val="22"/>
          <w:szCs w:val="22"/>
        </w:rPr>
        <w:t xml:space="preserve">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</w:t>
      </w:r>
      <w:r w:rsidR="00E77F65" w:rsidRPr="00235FAB">
        <w:rPr>
          <w:rFonts w:ascii="Arial" w:hAnsi="Arial" w:cs="Arial"/>
          <w:sz w:val="22"/>
          <w:szCs w:val="22"/>
        </w:rPr>
        <w:t xml:space="preserve">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 </w:t>
      </w:r>
      <w:r w:rsidRPr="00235FAB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235FAB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0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77808CA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36837D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6FA2EE1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56646"/>
    <w:rsid w:val="00065372"/>
    <w:rsid w:val="00077D12"/>
    <w:rsid w:val="00083A82"/>
    <w:rsid w:val="000B43FC"/>
    <w:rsid w:val="000B6840"/>
    <w:rsid w:val="000C786B"/>
    <w:rsid w:val="000D70A4"/>
    <w:rsid w:val="000E07B7"/>
    <w:rsid w:val="000F2A26"/>
    <w:rsid w:val="00101E66"/>
    <w:rsid w:val="00104583"/>
    <w:rsid w:val="00105C43"/>
    <w:rsid w:val="00147951"/>
    <w:rsid w:val="0017326B"/>
    <w:rsid w:val="00175C8B"/>
    <w:rsid w:val="00190AE3"/>
    <w:rsid w:val="001C2A43"/>
    <w:rsid w:val="001F6404"/>
    <w:rsid w:val="002116FA"/>
    <w:rsid w:val="00235FAB"/>
    <w:rsid w:val="00247A82"/>
    <w:rsid w:val="00251B15"/>
    <w:rsid w:val="00285BE8"/>
    <w:rsid w:val="002A1551"/>
    <w:rsid w:val="002C0674"/>
    <w:rsid w:val="002F32AE"/>
    <w:rsid w:val="0032186E"/>
    <w:rsid w:val="00334B93"/>
    <w:rsid w:val="00364089"/>
    <w:rsid w:val="00364247"/>
    <w:rsid w:val="003B15BE"/>
    <w:rsid w:val="003E6035"/>
    <w:rsid w:val="00403436"/>
    <w:rsid w:val="00403F42"/>
    <w:rsid w:val="00422F6B"/>
    <w:rsid w:val="004403A7"/>
    <w:rsid w:val="0045068E"/>
    <w:rsid w:val="004A6287"/>
    <w:rsid w:val="004D63C8"/>
    <w:rsid w:val="005103C9"/>
    <w:rsid w:val="00532D1B"/>
    <w:rsid w:val="00551374"/>
    <w:rsid w:val="0057213B"/>
    <w:rsid w:val="00573B7C"/>
    <w:rsid w:val="005766B9"/>
    <w:rsid w:val="005902B5"/>
    <w:rsid w:val="00616ABE"/>
    <w:rsid w:val="006201DB"/>
    <w:rsid w:val="00647AE2"/>
    <w:rsid w:val="006A1C02"/>
    <w:rsid w:val="006C16BC"/>
    <w:rsid w:val="006D1C13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92942"/>
    <w:rsid w:val="007B16EA"/>
    <w:rsid w:val="007C637C"/>
    <w:rsid w:val="007D7944"/>
    <w:rsid w:val="008045B4"/>
    <w:rsid w:val="00812FC2"/>
    <w:rsid w:val="00815DD9"/>
    <w:rsid w:val="008610A3"/>
    <w:rsid w:val="00892E15"/>
    <w:rsid w:val="008B2CB1"/>
    <w:rsid w:val="008C001D"/>
    <w:rsid w:val="009072BB"/>
    <w:rsid w:val="00922767"/>
    <w:rsid w:val="009437A3"/>
    <w:rsid w:val="00945A78"/>
    <w:rsid w:val="00945AD2"/>
    <w:rsid w:val="00965EF3"/>
    <w:rsid w:val="009725C6"/>
    <w:rsid w:val="009760D2"/>
    <w:rsid w:val="009A69E3"/>
    <w:rsid w:val="009D6AA9"/>
    <w:rsid w:val="00A20D25"/>
    <w:rsid w:val="00A270B8"/>
    <w:rsid w:val="00A6609F"/>
    <w:rsid w:val="00A86400"/>
    <w:rsid w:val="00AA7850"/>
    <w:rsid w:val="00AC771F"/>
    <w:rsid w:val="00AF6BB4"/>
    <w:rsid w:val="00B14D92"/>
    <w:rsid w:val="00B37144"/>
    <w:rsid w:val="00B44DE0"/>
    <w:rsid w:val="00B6750A"/>
    <w:rsid w:val="00B76A16"/>
    <w:rsid w:val="00B81A1A"/>
    <w:rsid w:val="00BB1ADE"/>
    <w:rsid w:val="00BB3E35"/>
    <w:rsid w:val="00BD7FC3"/>
    <w:rsid w:val="00C544C0"/>
    <w:rsid w:val="00C718F2"/>
    <w:rsid w:val="00CA118D"/>
    <w:rsid w:val="00CB2227"/>
    <w:rsid w:val="00CC537D"/>
    <w:rsid w:val="00CD451C"/>
    <w:rsid w:val="00CE562F"/>
    <w:rsid w:val="00CF34CF"/>
    <w:rsid w:val="00D11F8A"/>
    <w:rsid w:val="00D16EC3"/>
    <w:rsid w:val="00D426F5"/>
    <w:rsid w:val="00D561C7"/>
    <w:rsid w:val="00D63894"/>
    <w:rsid w:val="00D65665"/>
    <w:rsid w:val="00D741AA"/>
    <w:rsid w:val="00DB5719"/>
    <w:rsid w:val="00DC3DAF"/>
    <w:rsid w:val="00E162B9"/>
    <w:rsid w:val="00E243F0"/>
    <w:rsid w:val="00E56420"/>
    <w:rsid w:val="00E77BCF"/>
    <w:rsid w:val="00E77F65"/>
    <w:rsid w:val="00E93967"/>
    <w:rsid w:val="00EA54B4"/>
    <w:rsid w:val="00EC5944"/>
    <w:rsid w:val="00EE2633"/>
    <w:rsid w:val="00F15B86"/>
    <w:rsid w:val="00F24443"/>
    <w:rsid w:val="00F35119"/>
    <w:rsid w:val="00F44498"/>
    <w:rsid w:val="00F66D58"/>
    <w:rsid w:val="00F93327"/>
    <w:rsid w:val="00FA4EF0"/>
    <w:rsid w:val="00FD3F2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2016-06-14T22:18:00Z</cp:lastPrinted>
  <dcterms:created xsi:type="dcterms:W3CDTF">2016-07-11T16:56:00Z</dcterms:created>
  <dcterms:modified xsi:type="dcterms:W3CDTF">2016-07-12T13:19:00Z</dcterms:modified>
</cp:coreProperties>
</file>